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nl-BE"/>
        </w:rPr>
      </w:pPr>
      <w:r>
        <w:rPr>
          <w:rFonts w:hint="default"/>
          <w:lang w:val="nl-BE"/>
        </w:rPr>
        <w:t>Proposal from France to TC 2019</w:t>
      </w: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Dear All,</w:t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Below the proposals of France:</w:t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1 / Only use the limiter in all categories. definitively freeze the values of the limiters, with the current values we already have enough power.</w:t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 xml:space="preserve">2 / Define a minimum weight for batteries, France suggests 350 gr for 2S/3S and 700 gr for 4S/6S </w:t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 xml:space="preserve">3 / Set a minimum weight (without battery) for Mini Mono &amp; Mini Hydro categories </w:t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4 / Reduce the duration of the world championships to 5 days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Best regards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Sebastien TENAGLIA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 xml:space="preserve">French Team Leader Section 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F497D"/>
          <w:spacing w:val="0"/>
          <w:kern w:val="0"/>
          <w:sz w:val="21"/>
          <w:szCs w:val="21"/>
          <w:u w:val="none"/>
          <w:lang w:val="en-US" w:eastAsia="zh-CN" w:bidi="ar"/>
        </w:rPr>
        <w:t> </w:t>
      </w:r>
    </w:p>
    <w:p>
      <w:pPr>
        <w:rPr>
          <w:rFonts w:hint="default"/>
          <w:lang w:val="nl-BE"/>
        </w:rPr>
      </w:pPr>
      <w:bookmarkStart w:id="0" w:name="_GoBack"/>
      <w:bookmarkEnd w:id="0"/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4AE1"/>
    <w:rsid w:val="6C1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2019-06-01T07:01:00Z</dcterms:created>
  <dc:creator>Walter</dc:creator>
  <cp:lastModifiedBy>Walter</cp:lastModifiedBy>
  <dcterms:modified xsi:type="dcterms:W3CDTF">2019-06-01T07:03:55Z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